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val="false"/>
        <w:widowControl w:val="false"/>
        <w:shd w:val="clear" w:color="000000" w:themeTint="0" w:themeShade="0" w:fill="FFFFFF" w:themeFillTint="0" w:themeFillShade="0"/>
        <w:spacing w:lineRule="auto" w:line="360" w:before="0" w:after="0"/>
        <w:jc w:val="center"/>
        <w:rPr/>
      </w:pP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La Diputació de Castelló reforça la seua aposta per la innovació rural en la III Trobada Nacional de Centres d'Innovació Territorial</w:t>
      </w:r>
    </w:p>
    <w:p>
      <w:pPr>
        <w:pStyle w:val="Normal"/>
        <w:widowControl w:val="false"/>
        <w:shd w:val="clear" w:color="000000" w:themeTint="0" w:themeShade="0" w:fill="FFFFFF" w:themeFillTint="0" w:themeFillShade="0"/>
        <w:spacing w:lineRule="auto" w:line="360" w:before="0" w:after="0"/>
        <w:jc w:val="center"/>
        <w:rPr>
          <w:rStyle w:val="Ninguno"/>
          <w:rFonts w:ascii="Arial" w:hAnsi="Arial" w:eastAsia="Arial" w:cs="Arial"/>
          <w:b/>
          <w:bCs/>
          <w:i w:val="false"/>
          <w:caps w:val="false"/>
          <w:smallCaps w:val="false"/>
          <w:strike w:val="false"/>
          <w:dstrike w:val="false"/>
          <w:outline w:val="false"/>
          <w:color w:val="000000"/>
          <w:position w:val="0"/>
          <w:sz w:val="32"/>
          <w:szCs w:val="32"/>
          <w:u w:val="none"/>
          <w:vertAlign w:val="baseline"/>
          <w:lang w:val="es-ES"/>
        </w:rPr>
      </w:pPr>
      <w:r>
        <w:rPr>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r>
    </w:p>
    <w:p>
      <w:pPr>
        <w:pStyle w:val="Normal"/>
        <w:widowControl w:val="false"/>
        <w:shd w:val="clear" w:color="000000" w:themeTint="0" w:themeShade="0" w:fill="FFFFFF" w:themeFillTint="0" w:themeFillShade="0"/>
        <w:spacing w:lineRule="auto" w:line="360" w:before="0" w:after="0"/>
        <w:ind w:hanging="0" w:left="0" w:right="0"/>
        <w:jc w:val="center"/>
        <w:rPr/>
      </w:pPr>
      <w:r>
        <w:rPr/>
      </w:r>
    </w:p>
    <w:p>
      <w:pPr>
        <w:pStyle w:val="Normal"/>
        <w:widowControl w:val="false"/>
        <w:numPr>
          <w:ilvl w:val="0"/>
          <w:numId w:val="1"/>
        </w:numPr>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La vicepresidenta de la institució provincial, María Ángeles Pallarés, participa en esta cita de referència nacional per a l'impuls de la innovació i el dese</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nvolup</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ament en el medi rural i mostra el compromís del Govern Provincial amb el desen</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volup</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ament sostenible del món rural de Castelló</w:t>
      </w:r>
    </w:p>
    <w:p>
      <w:pPr>
        <w:pStyle w:val="Normal"/>
        <w:widowControl w:val="false"/>
        <w:numPr>
          <w:ilvl w:val="0"/>
          <w:numId w:val="1"/>
        </w:numPr>
        <w:shd w:val="clear" w:color="000000" w:themeTint="0" w:themeShade="0" w:fill="FFFFFF" w:themeFillTint="0" w:themeFillShade="0"/>
        <w:spacing w:lineRule="auto" w:line="360" w:before="0" w:after="200"/>
        <w:jc w:val="both"/>
        <w:rPr/>
      </w:pP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Pallarés posa l'accent en la importància de treballar “de manera coordinada” les diferents administracions “perquè el medi rural dispose de les mateixes oportunitats de desenrotllament, servicis i futur que les zones urbanes”</w:t>
      </w:r>
    </w:p>
    <w:p>
      <w:pPr>
        <w:pStyle w:val="Normal"/>
        <w:widowControl w:val="false"/>
        <w:numPr>
          <w:ilvl w:val="0"/>
          <w:numId w:val="0"/>
        </w:numPr>
        <w:shd w:val="clear" w:color="000000" w:themeTint="0" w:themeShade="0" w:fill="FFFFFF" w:themeFillTint="0" w:themeFillShade="0"/>
        <w:spacing w:lineRule="auto" w:line="360" w:before="0" w:after="200"/>
        <w:ind w:hanging="0" w:left="720"/>
        <w:jc w:val="both"/>
        <w:rPr>
          <w:rStyle w:val="Ninguno"/>
          <w:rFonts w:ascii="Arial" w:hAnsi="Arial" w:eastAsia="Arial" w:cs="Arial"/>
          <w:b/>
          <w:bCs/>
          <w:i w:val="false"/>
          <w:caps w:val="false"/>
          <w:smallCaps w:val="false"/>
          <w:strike w:val="false"/>
          <w:dstrike w:val="false"/>
          <w:outline w:val="false"/>
          <w:color w:val="000000"/>
          <w:position w:val="0"/>
          <w:sz w:val="26"/>
          <w:szCs w:val="26"/>
          <w:u w:val="none"/>
          <w:vertAlign w:val="baseline"/>
          <w:lang w:val="es-ES"/>
        </w:rPr>
      </w:pPr>
      <w:r>
        <w:rPr>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i w:val="false"/>
          <w:caps w:val="false"/>
          <w:smallCaps w:val="false"/>
          <w:strike w:val="false"/>
          <w:dstrike w:val="false"/>
          <w:color w:val="000000"/>
          <w:position w:val="0"/>
          <w:sz w:val="26"/>
          <w:szCs w:val="26"/>
          <w:u w:val="single"/>
          <w:vertAlign w:val="baseline"/>
        </w:rPr>
        <w:t>Castelló, 19 d’abril de 2026</w:t>
      </w:r>
      <w:r>
        <w:rPr>
          <w:rFonts w:eastAsia="Arial" w:cs="Arial" w:ascii="Arial" w:hAnsi="Arial"/>
          <w:b/>
          <w:i w:val="false"/>
          <w:caps w:val="false"/>
          <w:smallCaps w:val="false"/>
          <w:strike w:val="false"/>
          <w:dstrike w:val="false"/>
          <w:color w:val="000000"/>
          <w:position w:val="0"/>
          <w:sz w:val="26"/>
          <w:szCs w:val="26"/>
          <w:u w:val="none"/>
          <w:vertAlign w:val="baseline"/>
        </w:rPr>
        <w:t xml:space="preserve">. </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 xml:space="preserve">La Diputació Provincial de Castelló reforça la seua aposta per la innovació rural en la III Trobada Nacional de Centres d'Innovació Territorial.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La vicepresidenta de la institució provincial, María Ángeles Pallarés, ha assistit a esta cita de referència nacional per a l'impuls de la innovació i el dese</w:t>
      </w:r>
      <w:r>
        <w:rPr>
          <w:rFonts w:eastAsia="Arial" w:cs="Arial" w:ascii="Arial" w:hAnsi="Arial"/>
          <w:b w:val="false"/>
          <w:bCs w:val="false"/>
          <w:i w:val="false"/>
          <w:caps w:val="false"/>
          <w:smallCaps w:val="false"/>
          <w:strike w:val="false"/>
          <w:dstrike w:val="false"/>
          <w:color w:val="000000"/>
          <w:sz w:val="26"/>
          <w:szCs w:val="26"/>
          <w:u w:val="none"/>
        </w:rPr>
        <w:t>nvolup</w:t>
      </w:r>
      <w:r>
        <w:rPr>
          <w:rFonts w:eastAsia="Arial" w:cs="Arial" w:ascii="Arial" w:hAnsi="Arial"/>
          <w:b w:val="false"/>
          <w:bCs w:val="false"/>
          <w:i w:val="false"/>
          <w:caps w:val="false"/>
          <w:smallCaps w:val="false"/>
          <w:strike w:val="false"/>
          <w:dstrike w:val="false"/>
          <w:color w:val="000000"/>
          <w:sz w:val="26"/>
          <w:szCs w:val="26"/>
          <w:u w:val="none"/>
        </w:rPr>
        <w:t>ament en el medi rural, que s'ha celebrat esta setmana a Ponferrada, i ha mostrat el compromís del Govern Provincial amb el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ament sostenible del món rural de la província de Castelló.</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María Ángeles Pallarés ha participat activament en els intercanvis sobre projectes vinculats a la mobilitat, l'energia, la sostenibilitat i l'economia circular, compartint experiències amb representants polítics d'altres centres CIT i amb responsables de la Secretaria General per al Repte Demogràfic.</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Al respecte, la vicepresidenta ha posat l'accent en la importància de treballar “de manera coordinada” les diferents administracions “perquè el medi rural dispose de les mateixes oportunitats de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ament,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is i futur que les zones urbanes”.</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Així mateix, María Ángeles Pallarés ha destacat que la posada en marxa del Centre d'Innovació Territorial de Castelló suposa “una gran oportunitat per a impulsar el talent local i obrir noves vies de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ament en el medi rural, afavorint la creació d'ocupació i la diversificació econòmica en els municipis de l'interior”.</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Es tracta d'un espai de col·laboració que connecta administracions, empreses, entitats, coneixement i talent, amb l'objectiu de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 xml:space="preserve">ar projectes innovadors que reactiven el territori i afronten reptes com la despoblació”, ha indicat Pallarés, qui ha subratllat que “formar part de la Xarxa CIT ens permet compartir coneixement, aprendre d'altres experiències i avançar en solucions innovadores adaptades a la realitat de la nostra província”.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bCs/>
          <w:i w:val="false"/>
          <w:caps w:val="false"/>
          <w:smallCaps w:val="false"/>
          <w:strike w:val="false"/>
          <w:dstrike w:val="false"/>
          <w:color w:val="000000"/>
          <w:sz w:val="26"/>
          <w:szCs w:val="26"/>
          <w:u w:val="none"/>
        </w:rPr>
      </w:pPr>
      <w:r>
        <w:rPr>
          <w:rFonts w:eastAsia="Arial" w:cs="Arial" w:ascii="Arial" w:hAnsi="Arial"/>
          <w:b/>
          <w:bCs/>
          <w:i w:val="false"/>
          <w:caps w:val="false"/>
          <w:smallCaps w:val="false"/>
          <w:strike w:val="false"/>
          <w:dstrike w:val="false"/>
          <w:color w:val="000000"/>
          <w:sz w:val="26"/>
          <w:szCs w:val="26"/>
          <w:u w:val="none"/>
        </w:rPr>
        <w:t>Xarxa CIT</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El personal tècnic del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 de Promoció Econòmica de la Diputació de Castelló ha participat en la jornada interna de treball de la Xarxa CIT, emmarcada en la III Trobada Nacional de Centres d'Innovació Territorial. Un espai reservat als membres de la xarxa en la qual s'han abordat qüestions estratègiques, amb l'objectiu de continuar reforçant la cooperació entre territoris i millorar la qualitat de vida de les persones que residixen en entorns rurals.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En este sentit, María Ángeles Pallarés ha assenyalat que “este tipus de jornades són fonamentals per a coordinar estratègies i continuar impulsant projectes comuns que contribuïsquen a dinamitzar el teixit socioeconòmic rural, retindre i atraure ocupació i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ar l'emprenedoria”.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701" w:gutter="0" w:header="708" w:top="1140" w:footer="708" w:bottom="1417"/>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Georgia">
    <w:charset w:val="00"/>
    <w:family w:val="roman"/>
    <w:pitch w:val="variable"/>
  </w:font>
  <w:font w:name="Helvetica">
    <w:altName w:val="Arial"/>
    <w:charset w:val="00"/>
    <w:family w:val="roman"/>
    <w:pitch w:val="variable"/>
  </w:font>
  <w:font w:name="Poppins">
    <w:charset w:val="00"/>
    <w:family w:val="roman"/>
    <w:pitch w:val="variable"/>
  </w:font>
  <w:font w:name="Noto Sans Symbols">
    <w:charset w:val="01"/>
    <w:family w:val="swiss"/>
    <w:pitch w:val="default"/>
  </w:font>
  <w:font w:name="0">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spacing w:lineRule="auto" w:line="276" w:before="0" w:after="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22"/>
        <w:szCs w:val="22"/>
        <w:u w:val="none"/>
        <w:vertAlign w:val="baseline"/>
      </w:rPr>
    </w:pPr>
    <w:r>
      <w:rPr>
        <w:rFonts w:eastAsia="Poppins" w:cs="Poppins" w:ascii="Poppins" w:hAnsi="Poppins"/>
        <w:b/>
        <w:i w:val="false"/>
        <w:caps w:val="false"/>
        <w:smallCaps w:val="false"/>
        <w:strike w:val="false"/>
        <w:dstrike w:val="false"/>
        <w:color w:val="808080"/>
        <w:position w:val="0"/>
        <w:sz w:val="22"/>
        <w:szCs w:val="22"/>
        <w:u w:val="none"/>
        <w:vertAlign w:val="baseline"/>
      </w:rPr>
      <w:t>GABINET DE COMUNICACIÓ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lang w:val="es-ES" w:eastAsia="zh-CN" w:bidi="hi-IN"/>
      </w:rPr>
    </w:pPr>
    <w:r>
      <w:rPr>
        <w:rFonts w:eastAsia="Poppins" w:cs="Poppins" w:ascii="Poppins" w:hAnsi="Poppins"/>
        <w:b w:val="false"/>
        <w:i w:val="false"/>
        <w:caps w:val="false"/>
        <w:smallCaps w:val="false"/>
        <w:strike w:val="false"/>
        <w:dstrike w:val="false"/>
        <w:color w:val="80808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prensadiputacion@dipcas.es</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Plaça de les Aules, 7, Castelló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964 35 9352</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www.dipcas.es</w:t>
    </w:r>
  </w:p>
  <w:p>
    <w:pPr>
      <w:pStyle w:val="Normal"/>
      <w:keepNext w:val="true"/>
      <w:keepLines w:val="false"/>
      <w:widowControl/>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Calibri" w:hAnsi="Calibri" w:eastAsia="Calibri" w:cs="Calibri"/>
        <w:color w:val="00000A"/>
        <w:sz w:val="24"/>
        <w:szCs w:val="24"/>
        <w:lang w:val="es-ES" w:eastAsia="zh-CN" w:bidi="hi-IN"/>
      </w:rPr>
    </w:pPr>
    <w:r>
      <w:rPr>
        <w:rFonts w:eastAsia="Calibri" w:cs="Calibri"/>
        <w:color w:val="00000A"/>
        <w:sz w:val="24"/>
        <w:szCs w:val="24"/>
        <w:lang w:val="es-ES" w:eastAsia="zh-CN" w:bidi="hi-I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spacing w:lineRule="auto" w:line="276" w:before="0" w:after="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22"/>
        <w:szCs w:val="22"/>
        <w:u w:val="none"/>
        <w:vertAlign w:val="baseline"/>
      </w:rPr>
    </w:pPr>
    <w:r>
      <w:rPr>
        <w:rFonts w:eastAsia="Poppins" w:cs="Poppins" w:ascii="Poppins" w:hAnsi="Poppins"/>
        <w:b/>
        <w:i w:val="false"/>
        <w:caps w:val="false"/>
        <w:smallCaps w:val="false"/>
        <w:strike w:val="false"/>
        <w:dstrike w:val="false"/>
        <w:color w:val="808080"/>
        <w:position w:val="0"/>
        <w:sz w:val="22"/>
        <w:szCs w:val="22"/>
        <w:u w:val="none"/>
        <w:vertAlign w:val="baseline"/>
      </w:rPr>
      <w:t>GABINET DE COMUNICACIÓ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lang w:val="es-ES" w:eastAsia="zh-CN" w:bidi="hi-IN"/>
      </w:rPr>
    </w:pPr>
    <w:r>
      <w:rPr>
        <w:rFonts w:eastAsia="Poppins" w:cs="Poppins" w:ascii="Poppins" w:hAnsi="Poppins"/>
        <w:b w:val="false"/>
        <w:i w:val="false"/>
        <w:caps w:val="false"/>
        <w:smallCaps w:val="false"/>
        <w:strike w:val="false"/>
        <w:dstrike w:val="false"/>
        <w:color w:val="80808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prensadiputacion@dipcas.es</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Plaça de les Aules, 7, Castelló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964 35 9352</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www.dipcas.es</w:t>
    </w:r>
  </w:p>
  <w:p>
    <w:pPr>
      <w:pStyle w:val="Normal"/>
      <w:keepNext w:val="true"/>
      <w:keepLines w:val="false"/>
      <w:widowControl/>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Calibri" w:hAnsi="Calibri" w:eastAsia="Calibri" w:cs="Calibri"/>
        <w:color w:val="00000A"/>
        <w:sz w:val="24"/>
        <w:szCs w:val="24"/>
        <w:lang w:val="es-ES" w:eastAsia="zh-CN" w:bidi="hi-IN"/>
      </w:rPr>
    </w:pPr>
    <w:r>
      <w:rPr>
        <w:rFonts w:eastAsia="Calibri" w:cs="Calibri"/>
        <w:color w:val="00000A"/>
        <w:sz w:val="24"/>
        <w:szCs w:val="24"/>
        <w:lang w:val="es-ES" w:eastAsia="zh-CN" w:bidi="hi-I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drawing>
        <wp:anchor distT="0" distB="0" distL="0" distR="0" simplePos="0" relativeHeight="5" behindDoc="1" locked="0" layoutInCell="0" allowOverlap="1">
          <wp:simplePos x="0" y="0"/>
          <wp:positionH relativeFrom="column">
            <wp:posOffset>3810</wp:posOffset>
          </wp:positionH>
          <wp:positionV relativeFrom="paragraph">
            <wp:posOffset>82550</wp:posOffset>
          </wp:positionV>
          <wp:extent cx="1920875" cy="675640"/>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rcRect l="13673" t="27725" r="13915" b="20810"/>
                  <a:stretch>
                    <a:fillRect/>
                  </a:stretch>
                </pic:blipFill>
                <pic:spPr bwMode="auto">
                  <a:xfrm>
                    <a:off x="0" y="0"/>
                    <a:ext cx="1920875" cy="675640"/>
                  </a:xfrm>
                  <a:prstGeom prst="rect">
                    <a:avLst/>
                  </a:prstGeom>
                  <a:noFill/>
                </pic:spPr>
              </pic:pic>
            </a:graphicData>
          </a:graphic>
        </wp:anchor>
      </w:drawing>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caps w:val="false"/>
        <w:smallCaps w:val="false"/>
        <w:strike w:val="false"/>
        <w:dstrike w:val="false"/>
        <w:color w:val="000000"/>
        <w:position w:val="0"/>
        <w:sz w:val="44"/>
        <w:szCs w:val="44"/>
        <w:u w:val="none"/>
        <w:vertAlign w:val="baseline"/>
        <w:lang w:val="es-ES" w:eastAsia="zh-CN" w:bidi="hi-IN"/>
      </w:rPr>
    </w:pPr>
    <w:r>
      <w:rPr>
        <w:rFonts w:eastAsia="Calibri" w:cs="Calibri"/>
        <w:b/>
        <w:i w:val="false"/>
        <w:caps w:val="false"/>
        <w:smallCaps w:val="false"/>
        <w:strike w:val="false"/>
        <w:dstrike w:val="false"/>
        <w:color w:val="000000"/>
        <w:position w:val="0"/>
        <w:sz w:val="44"/>
        <w:szCs w:val="44"/>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30"/>
        <w:szCs w:val="30"/>
        <w:u w:val="none"/>
        <w:vertAlign w:val="baseline"/>
      </w:rPr>
    </w:pPr>
    <w:r>
      <w:rPr>
        <w:rFonts w:eastAsia="Poppins" w:cs="Poppins" w:ascii="Poppins" w:hAnsi="Poppins"/>
        <w:b/>
        <w:i w:val="false"/>
        <w:caps w:val="false"/>
        <w:smallCaps w:val="false"/>
        <w:strike w:val="false"/>
        <w:dstrike w:val="false"/>
        <w:color w:val="808080"/>
        <w:position w:val="0"/>
        <w:sz w:val="30"/>
        <w:szCs w:val="30"/>
        <w:u w:val="none"/>
        <w:vertAlign w:val="baseline"/>
      </w:rPr>
      <w:t>NOTA DE PRE</w:t>
    </w:r>
    <w:r>
      <w:rPr>
        <w:rFonts w:eastAsia="Poppins" w:cs="Poppins" w:ascii="Poppins" w:hAnsi="Poppins"/>
        <w:b/>
        <w:i w:val="false"/>
        <w:caps w:val="false"/>
        <w:smallCaps w:val="false"/>
        <w:strike w:val="false"/>
        <w:dstrike w:val="false"/>
        <w:color w:val="808080"/>
        <w:position w:val="0"/>
        <w:sz w:val="30"/>
        <w:szCs w:val="30"/>
        <w:u w:val="none"/>
        <w:vertAlign w:val="baseline"/>
      </w:rPr>
      <w:t>M</w:t>
    </w:r>
    <w:r>
      <w:rPr>
        <w:rFonts w:eastAsia="Poppins" w:cs="Poppins" w:ascii="Poppins" w:hAnsi="Poppins"/>
        <w:b/>
        <w:i w:val="false"/>
        <w:caps w:val="false"/>
        <w:smallCaps w:val="false"/>
        <w:strike w:val="false"/>
        <w:dstrike w:val="false"/>
        <w:color w:val="808080"/>
        <w:position w:val="0"/>
        <w:sz w:val="30"/>
        <w:szCs w:val="30"/>
        <w:u w:val="none"/>
        <w:vertAlign w:val="baseline"/>
      </w:rPr>
      <w:t xml:space="preserve">SA </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drawing>
        <wp:anchor distT="0" distB="0" distL="0" distR="0" simplePos="0" relativeHeight="5" behindDoc="1" locked="0" layoutInCell="0" allowOverlap="1">
          <wp:simplePos x="0" y="0"/>
          <wp:positionH relativeFrom="column">
            <wp:posOffset>3810</wp:posOffset>
          </wp:positionH>
          <wp:positionV relativeFrom="paragraph">
            <wp:posOffset>82550</wp:posOffset>
          </wp:positionV>
          <wp:extent cx="1920875" cy="675640"/>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rcRect l="13673" t="27725" r="13915" b="20810"/>
                  <a:stretch>
                    <a:fillRect/>
                  </a:stretch>
                </pic:blipFill>
                <pic:spPr bwMode="auto">
                  <a:xfrm>
                    <a:off x="0" y="0"/>
                    <a:ext cx="1920875" cy="675640"/>
                  </a:xfrm>
                  <a:prstGeom prst="rect">
                    <a:avLst/>
                  </a:prstGeom>
                  <a:noFill/>
                </pic:spPr>
              </pic:pic>
            </a:graphicData>
          </a:graphic>
        </wp:anchor>
      </w:drawing>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caps w:val="false"/>
        <w:smallCaps w:val="false"/>
        <w:strike w:val="false"/>
        <w:dstrike w:val="false"/>
        <w:color w:val="000000"/>
        <w:position w:val="0"/>
        <w:sz w:val="44"/>
        <w:szCs w:val="44"/>
        <w:u w:val="none"/>
        <w:vertAlign w:val="baseline"/>
        <w:lang w:val="es-ES" w:eastAsia="zh-CN" w:bidi="hi-IN"/>
      </w:rPr>
    </w:pPr>
    <w:r>
      <w:rPr>
        <w:rFonts w:eastAsia="Calibri" w:cs="Calibri"/>
        <w:b/>
        <w:i w:val="false"/>
        <w:caps w:val="false"/>
        <w:smallCaps w:val="false"/>
        <w:strike w:val="false"/>
        <w:dstrike w:val="false"/>
        <w:color w:val="000000"/>
        <w:position w:val="0"/>
        <w:sz w:val="44"/>
        <w:szCs w:val="44"/>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30"/>
        <w:szCs w:val="30"/>
        <w:u w:val="none"/>
        <w:vertAlign w:val="baseline"/>
      </w:rPr>
    </w:pPr>
    <w:r>
      <w:rPr>
        <w:rFonts w:eastAsia="Poppins" w:cs="Poppins" w:ascii="Poppins" w:hAnsi="Poppins"/>
        <w:b/>
        <w:i w:val="false"/>
        <w:caps w:val="false"/>
        <w:smallCaps w:val="false"/>
        <w:strike w:val="false"/>
        <w:dstrike w:val="false"/>
        <w:color w:val="808080"/>
        <w:position w:val="0"/>
        <w:sz w:val="30"/>
        <w:szCs w:val="30"/>
        <w:u w:val="none"/>
        <w:vertAlign w:val="baseline"/>
      </w:rPr>
      <w:t>NOTA DE PRE</w:t>
    </w:r>
    <w:r>
      <w:rPr>
        <w:rFonts w:eastAsia="Poppins" w:cs="Poppins" w:ascii="Poppins" w:hAnsi="Poppins"/>
        <w:b/>
        <w:i w:val="false"/>
        <w:caps w:val="false"/>
        <w:smallCaps w:val="false"/>
        <w:strike w:val="false"/>
        <w:dstrike w:val="false"/>
        <w:color w:val="808080"/>
        <w:position w:val="0"/>
        <w:sz w:val="30"/>
        <w:szCs w:val="30"/>
        <w:u w:val="none"/>
        <w:vertAlign w:val="baseline"/>
      </w:rPr>
      <w:t>M</w:t>
    </w:r>
    <w:r>
      <w:rPr>
        <w:rFonts w:eastAsia="Poppins" w:cs="Poppins" w:ascii="Poppins" w:hAnsi="Poppins"/>
        <w:b/>
        <w:i w:val="false"/>
        <w:caps w:val="false"/>
        <w:smallCaps w:val="false"/>
        <w:strike w:val="false"/>
        <w:dstrike w:val="false"/>
        <w:color w:val="808080"/>
        <w:position w:val="0"/>
        <w:sz w:val="30"/>
        <w:szCs w:val="30"/>
        <w:u w:val="none"/>
        <w:vertAlign w:val="baseline"/>
      </w:rPr>
      <w:t xml:space="preserve">SA </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b/>
        <w:sz w:val="26"/>
        <w:szCs w:val="26"/>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4"/>
        <w:lang w:val="es-E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Calibri" w:hAnsi="Calibri" w:eastAsia="Calibri" w:cs="Calibri"/>
      <w:color w:val="00000A"/>
      <w:kern w:val="0"/>
      <w:sz w:val="24"/>
      <w:szCs w:val="24"/>
      <w:lang w:val="es-ES" w:eastAsia="zh-CN" w:bidi="hi-IN"/>
    </w:rPr>
  </w:style>
  <w:style w:type="paragraph" w:styleId="Heading1">
    <w:name w:val="heading 1"/>
    <w:basedOn w:val="Ttulouser"/>
    <w:next w:val="BodyText"/>
    <w:qFormat/>
    <w:pPr>
      <w:spacing w:before="240" w:after="120"/>
      <w:outlineLvl w:val="0"/>
    </w:pPr>
    <w:rPr>
      <w:rFonts w:ascii="Liberation Serif" w:hAnsi="Liberation Serif" w:eastAsia="NSimSun" w:cs="Arial"/>
      <w:b/>
      <w:bCs/>
      <w:sz w:val="48"/>
      <w:szCs w:val="48"/>
    </w:rPr>
  </w:style>
  <w:style w:type="character" w:styleId="Emphasis">
    <w:name w:val="Emphasis"/>
    <w:qFormat/>
    <w:rPr>
      <w:i/>
      <w:iCs/>
    </w:rPr>
  </w:style>
  <w:style w:type="character" w:styleId="Ninguno">
    <w:name w:val="Ninguno"/>
    <w:qFormat/>
    <w:rPr/>
  </w:style>
  <w:style w:type="character" w:styleId="Strong">
    <w:name w:val="Strong"/>
    <w:qFormat/>
    <w:rPr>
      <w:b/>
      <w:bCs/>
    </w:rPr>
  </w:style>
  <w:style w:type="character" w:styleId="InternetLink">
    <w:name w:val="Internet Link"/>
    <w:qFormat/>
    <w:rPr>
      <w:color w:val="000080"/>
      <w:u w:val="single"/>
      <w:lang w:val="zxx" w:eastAsia="zxx" w:bidi="zxx"/>
    </w:rPr>
  </w:style>
  <w:style w:type="character" w:styleId="Vietas">
    <w:name w:val="Viñetas"/>
    <w:qFormat/>
    <w:rPr>
      <w:rFonts w:ascii="OpenSymbol" w:hAnsi="OpenSymbol" w:eastAsia="OpenSymbol" w:cs="OpenSymbol"/>
    </w:rPr>
  </w:style>
  <w:style w:type="character" w:styleId="Smbolosdenumeracinuser">
    <w:name w:val="Símbolos de numeración (user)"/>
    <w:qFormat/>
    <w:rPr/>
  </w:style>
  <w:style w:type="character" w:styleId="Bolosuser">
    <w:name w:val="Bolos (user)"/>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LO-normal"/>
    <w:next w:val="BodyText"/>
    <w:qFormat/>
    <w:pPr>
      <w:keepNext w:val="true"/>
      <w:keepLines/>
      <w:spacing w:lineRule="auto" w:line="240" w:before="480" w:after="120"/>
      <w:jc w:val="left"/>
    </w:pPr>
    <w:rPr>
      <w:rFonts w:ascii="Arial" w:hAnsi="Arial" w:eastAsia="Microsoft YaHei" w:cs="Lucida Sans"/>
      <w:b/>
      <w:bCs/>
      <w:sz w:val="72"/>
      <w:szCs w:val="72"/>
    </w:rPr>
  </w:style>
  <w:style w:type="paragraph" w:styleId="ndiceuser">
    <w:name w:val="Índice (user)"/>
    <w:basedOn w:val="Normal"/>
    <w:qFormat/>
    <w:pPr>
      <w:suppressLineNumbers/>
    </w:pPr>
    <w:rPr>
      <w:rFonts w:cs="Lucida Sans"/>
    </w:rPr>
  </w:style>
  <w:style w:type="paragraph" w:styleId="Encabezado1">
    <w:name w:val="Encabezado 1"/>
    <w:qFormat/>
    <w:pPr>
      <w:keepNext w:val="true"/>
      <w:keepLines/>
      <w:widowControl w:val="false"/>
      <w:suppressAutoHyphens w:val="true"/>
      <w:bidi w:val="0"/>
      <w:spacing w:lineRule="auto" w:line="240" w:before="480" w:after="120"/>
      <w:jc w:val="left"/>
      <w:outlineLvl w:val="0"/>
    </w:pPr>
    <w:rPr>
      <w:rFonts w:ascii="Calibri" w:hAnsi="Calibri" w:eastAsia="Calibri" w:cs="Calibri"/>
      <w:b/>
      <w:color w:val="auto"/>
      <w:kern w:val="0"/>
      <w:sz w:val="48"/>
      <w:szCs w:val="48"/>
      <w:lang w:val="es-ES" w:eastAsia="zh-CN" w:bidi="hi-IN"/>
    </w:rPr>
  </w:style>
  <w:style w:type="paragraph" w:styleId="Encabezado2">
    <w:name w:val="Encabezado 2"/>
    <w:qFormat/>
    <w:pPr>
      <w:keepNext w:val="true"/>
      <w:keepLines/>
      <w:widowControl w:val="false"/>
      <w:suppressAutoHyphens w:val="true"/>
      <w:bidi w:val="0"/>
      <w:spacing w:lineRule="auto" w:line="240" w:before="360" w:after="80"/>
      <w:jc w:val="left"/>
      <w:outlineLvl w:val="1"/>
    </w:pPr>
    <w:rPr>
      <w:rFonts w:ascii="Calibri" w:hAnsi="Calibri" w:eastAsia="Calibri" w:cs="Calibri"/>
      <w:b/>
      <w:color w:val="auto"/>
      <w:kern w:val="0"/>
      <w:sz w:val="36"/>
      <w:szCs w:val="36"/>
      <w:lang w:val="es-ES" w:eastAsia="zh-CN" w:bidi="hi-IN"/>
    </w:rPr>
  </w:style>
  <w:style w:type="paragraph" w:styleId="Encabezado3">
    <w:name w:val="Encabezado 3"/>
    <w:qFormat/>
    <w:pPr>
      <w:keepNext w:val="true"/>
      <w:keepLines w:val="false"/>
      <w:widowControl/>
      <w:shd w:val="clear" w:fill="FFFFFF"/>
      <w:suppressAutoHyphens w:val="true"/>
      <w:bidi w:val="0"/>
      <w:spacing w:lineRule="auto" w:line="240" w:before="140" w:after="120"/>
      <w:ind w:hanging="0" w:left="0" w:right="0"/>
      <w:jc w:val="left"/>
      <w:outlineLvl w:val="2"/>
    </w:pPr>
    <w:rPr>
      <w:rFonts w:ascii="Liberation Serif" w:hAnsi="Liberation Serif" w:eastAsia="Liberation Serif" w:cs="Liberation Serif"/>
      <w:b/>
      <w:i w:val="false"/>
      <w:caps w:val="false"/>
      <w:smallCaps w:val="false"/>
      <w:strike w:val="false"/>
      <w:dstrike w:val="false"/>
      <w:color w:val="000000"/>
      <w:kern w:val="0"/>
      <w:position w:val="0"/>
      <w:sz w:val="28"/>
      <w:szCs w:val="28"/>
      <w:u w:val="none"/>
      <w:vertAlign w:val="baseline"/>
      <w:lang w:val="es-ES" w:eastAsia="zh-CN" w:bidi="hi-IN"/>
    </w:rPr>
  </w:style>
  <w:style w:type="paragraph" w:styleId="Encabezado4">
    <w:name w:val="Encabezado 4"/>
    <w:qFormat/>
    <w:pPr>
      <w:keepNext w:val="true"/>
      <w:keepLines/>
      <w:widowControl w:val="false"/>
      <w:suppressAutoHyphens w:val="true"/>
      <w:bidi w:val="0"/>
      <w:spacing w:lineRule="auto" w:line="240" w:before="240" w:after="40"/>
      <w:jc w:val="left"/>
      <w:outlineLvl w:val="3"/>
    </w:pPr>
    <w:rPr>
      <w:rFonts w:ascii="Calibri" w:hAnsi="Calibri" w:eastAsia="Calibri" w:cs="Calibri"/>
      <w:b/>
      <w:color w:val="auto"/>
      <w:kern w:val="0"/>
      <w:sz w:val="24"/>
      <w:szCs w:val="24"/>
      <w:lang w:val="es-ES" w:eastAsia="zh-CN" w:bidi="hi-IN"/>
    </w:rPr>
  </w:style>
  <w:style w:type="paragraph" w:styleId="Encabezado5">
    <w:name w:val="Encabezado 5"/>
    <w:qFormat/>
    <w:pPr>
      <w:keepNext w:val="true"/>
      <w:keepLines/>
      <w:widowControl w:val="false"/>
      <w:suppressAutoHyphens w:val="true"/>
      <w:bidi w:val="0"/>
      <w:spacing w:lineRule="auto" w:line="240" w:before="220" w:after="40"/>
      <w:jc w:val="left"/>
      <w:outlineLvl w:val="4"/>
    </w:pPr>
    <w:rPr>
      <w:rFonts w:ascii="Calibri" w:hAnsi="Calibri" w:eastAsia="Calibri" w:cs="Calibri"/>
      <w:b/>
      <w:color w:val="auto"/>
      <w:kern w:val="0"/>
      <w:sz w:val="22"/>
      <w:szCs w:val="22"/>
      <w:lang w:val="es-ES" w:eastAsia="zh-CN" w:bidi="hi-IN"/>
    </w:rPr>
  </w:style>
  <w:style w:type="paragraph" w:styleId="Encabezado6">
    <w:name w:val="Encabezado 6"/>
    <w:qFormat/>
    <w:pPr>
      <w:keepNext w:val="true"/>
      <w:keepLines/>
      <w:widowControl w:val="false"/>
      <w:suppressAutoHyphens w:val="true"/>
      <w:bidi w:val="0"/>
      <w:spacing w:lineRule="auto" w:line="240" w:before="200" w:after="40"/>
      <w:jc w:val="left"/>
      <w:outlineLvl w:val="5"/>
    </w:pPr>
    <w:rPr>
      <w:rFonts w:ascii="Calibri" w:hAnsi="Calibri" w:eastAsia="Calibri" w:cs="Calibri"/>
      <w:b/>
      <w:color w:val="auto"/>
      <w:kern w:val="0"/>
      <w:sz w:val="20"/>
      <w:szCs w:val="20"/>
      <w:lang w:val="es-ES" w:eastAsia="zh-CN" w:bidi="hi-IN"/>
    </w:rPr>
  </w:style>
  <w:style w:type="paragraph" w:styleId="Encabezado">
    <w:name w:val="Encabezado"/>
    <w:basedOn w:val="Normal"/>
    <w:next w:val="BodyText"/>
    <w:qFormat/>
    <w:pPr>
      <w:keepNext w:val="true"/>
      <w:spacing w:before="240" w:after="120"/>
    </w:pPr>
    <w:rPr>
      <w:rFonts w:ascii="Liberation Sans" w:hAnsi="Liberation Sans" w:eastAsia="Microsoft YaHei" w:cs="Mangal"/>
      <w:sz w:val="28"/>
      <w:szCs w:val="28"/>
    </w:rPr>
  </w:style>
  <w:style w:type="paragraph" w:styleId="Pie">
    <w:name w:val="Pie"/>
    <w:basedOn w:val="Normal"/>
    <w:qFormat/>
    <w:pPr>
      <w:suppressLineNumbers/>
      <w:spacing w:before="120" w:after="120"/>
    </w:pPr>
    <w:rPr>
      <w:rFonts w:cs="Lucida Sans"/>
      <w:i/>
      <w:iCs/>
      <w:sz w:val="24"/>
      <w:szCs w:val="24"/>
    </w:rPr>
  </w:style>
  <w:style w:type="paragraph" w:styleId="LO-normal">
    <w:name w:val="LO-normal"/>
    <w:qFormat/>
    <w:pPr>
      <w:widowControl/>
      <w:suppressAutoHyphens w:val="true"/>
      <w:overflowPunct w:val="false"/>
      <w:bidi w:val="0"/>
      <w:spacing w:before="0" w:after="0"/>
      <w:jc w:val="left"/>
    </w:pPr>
    <w:rPr>
      <w:rFonts w:ascii="Calibri" w:hAnsi="Calibri" w:eastAsia="Calibri" w:cs="Calibri"/>
      <w:color w:val="00000A"/>
      <w:kern w:val="0"/>
      <w:sz w:val="24"/>
      <w:szCs w:val="24"/>
      <w:lang w:val="es-ES" w:eastAsia="zh-CN" w:bidi="hi-IN"/>
    </w:rPr>
  </w:style>
  <w:style w:type="paragraph" w:styleId="Subtitle">
    <w:name w:val="Subtitle"/>
    <w:basedOn w:val="LO-normal"/>
    <w:qFormat/>
    <w:pPr>
      <w:keepNext w:val="true"/>
      <w:keepLines/>
      <w:spacing w:lineRule="auto" w:line="240" w:before="360" w:after="80"/>
      <w:jc w:val="left"/>
    </w:pPr>
    <w:rPr>
      <w:rFonts w:ascii="Georgia" w:hAnsi="Georgia" w:eastAsia="Georgia" w:cs="Georgia"/>
      <w:i/>
      <w:iCs/>
      <w:color w:val="666666"/>
      <w:sz w:val="48"/>
      <w:szCs w:val="48"/>
    </w:rPr>
  </w:style>
  <w:style w:type="paragraph" w:styleId="Cabeceraypieuser">
    <w:name w:val="Cabecera y pie (user)"/>
    <w:basedOn w:val="Normal"/>
    <w:qFormat/>
    <w:pPr>
      <w:suppressLineNumbers/>
      <w:tabs>
        <w:tab w:val="clear" w:pos="720"/>
        <w:tab w:val="center" w:pos="4819" w:leader="none"/>
        <w:tab w:val="right" w:pos="9638" w:leader="none"/>
      </w:tabs>
    </w:pPr>
    <w:rPr/>
  </w:style>
  <w:style w:type="paragraph" w:styleId="Encabezamiento">
    <w:name w:val="Encabezamiento"/>
    <w:basedOn w:val="Normal"/>
    <w:qFormat/>
    <w:pPr>
      <w:suppressLineNumbers/>
      <w:tabs>
        <w:tab w:val="clear" w:pos="720"/>
        <w:tab w:val="center" w:pos="4819" w:leader="none"/>
        <w:tab w:val="right" w:pos="9638" w:leader="none"/>
      </w:tabs>
    </w:pPr>
    <w:rPr/>
  </w:style>
  <w:style w:type="paragraph" w:styleId="Cabeceraypie">
    <w:name w:val="Cabecera y pie"/>
    <w:basedOn w:val="Normal"/>
    <w:qFormat/>
    <w:pPr/>
    <w:rPr/>
  </w:style>
  <w:style w:type="paragraph" w:styleId="Footer">
    <w:name w:val="footer"/>
    <w:basedOn w:val="Normal"/>
    <w:pPr>
      <w:suppressLineNumbers/>
      <w:tabs>
        <w:tab w:val="clear" w:pos="720"/>
        <w:tab w:val="center" w:pos="4819" w:leader="none"/>
        <w:tab w:val="right" w:pos="9638" w:leader="none"/>
      </w:tabs>
    </w:pPr>
    <w:rPr/>
  </w:style>
  <w:style w:type="paragraph" w:styleId="Cuerpo">
    <w:name w:val="Cuerpo"/>
    <w:qFormat/>
    <w:pPr>
      <w:keepNext w:val="true"/>
      <w:keepLines w:val="false"/>
      <w:widowControl w:val="false"/>
      <w:shd w:val="clear" w:fill="FFFFFF"/>
      <w:suppressAutoHyphens w:val="true"/>
      <w:overflowPunct w:val="false"/>
      <w:bidi w:val="0"/>
      <w:spacing w:lineRule="auto" w:line="240" w:before="0" w:after="0"/>
      <w:ind w:hanging="0" w:left="0" w:right="0"/>
      <w:jc w:val="left"/>
    </w:pPr>
    <w:rPr>
      <w:rFonts w:ascii="Calibri" w:hAnsi="Calibri" w:eastAsia="Arial Unicode MS" w:cs="Arial Unicode MS"/>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es-ES" w:eastAsia="zh-CN" w:bidi="hi-IN"/>
    </w:rPr>
  </w:style>
  <w:style w:type="paragraph" w:styleId="Poromisin">
    <w:name w:val="Por omisión"/>
    <w:qFormat/>
    <w:pPr>
      <w:keepNext w:val="true"/>
      <w:keepLines w:val="false"/>
      <w:widowControl/>
      <w:shd w:val="clear" w:fill="FFFFFF"/>
      <w:suppressAutoHyphens w:val="false"/>
      <w:overflowPunct w:val="false"/>
      <w:bidi w:val="0"/>
      <w:spacing w:lineRule="auto" w:line="240" w:before="0" w:after="0"/>
      <w:ind w:hanging="0" w:left="0" w:right="0"/>
      <w:jc w:val="left"/>
    </w:pPr>
    <w:rPr>
      <w:rFonts w:ascii="Helvetica" w:hAnsi="Helvetica" w:eastAsia="Arial Unicode MS" w:cs="Arial Unicode MS"/>
      <w:b w:val="false"/>
      <w:bCs w:val="false"/>
      <w:i w:val="false"/>
      <w:iCs w:val="false"/>
      <w:caps w:val="false"/>
      <w:smallCaps w:val="false"/>
      <w:strike w:val="false"/>
      <w:dstrike w:val="false"/>
      <w:outline w:val="false"/>
      <w:color w:val="000000"/>
      <w:spacing w:val="0"/>
      <w:kern w:val="0"/>
      <w:position w:val="0"/>
      <w:sz w:val="22"/>
      <w:szCs w:val="22"/>
      <w:u w:val="none"/>
      <w:vertAlign w:val="baseline"/>
      <w:lang w:val="es-ES" w:eastAsia="zh-CN" w:bidi="hi-IN"/>
    </w:rPr>
  </w:style>
  <w:style w:type="paragraph" w:styleId="CuerpoA">
    <w:name w:val="Cuerpo A"/>
    <w:qFormat/>
    <w:pPr>
      <w:keepNext w:val="true"/>
      <w:keepLines w:val="false"/>
      <w:widowControl/>
      <w:shd w:val="clear" w:fill="FFFFFF"/>
      <w:suppressAutoHyphens w:val="false"/>
      <w:overflowPunct w:val="false"/>
      <w:bidi w:val="0"/>
      <w:spacing w:lineRule="auto" w:line="240" w:before="0" w:after="0"/>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es-ES" w:eastAsia="zh-CN" w:bidi="hi-IN"/>
    </w:rPr>
  </w:style>
  <w:style w:type="paragraph" w:styleId="CuerpoB">
    <w:name w:val="Cuerpo B"/>
    <w:qFormat/>
    <w:pPr>
      <w:keepNext w:val="true"/>
      <w:keepLines w:val="false"/>
      <w:widowControl/>
      <w:shd w:val="clear" w:fill="FFFFFF"/>
      <w:suppressAutoHyphens w:val="false"/>
      <w:overflowPunct w:val="false"/>
      <w:bidi w:val="0"/>
      <w:spacing w:lineRule="auto" w:line="240" w:before="0" w:after="0"/>
      <w:ind w:hanging="0" w:left="0" w:right="0"/>
      <w:jc w:val="left"/>
    </w:pPr>
    <w:rPr>
      <w:rFonts w:ascii="Times New Roman" w:hAnsi="Times New Roman" w:eastAsia="Arial Unicode MS" w:cs="Arial Unicode MS"/>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it-IT" w:eastAsia="zh-CN" w:bidi="hi-IN"/>
    </w:rPr>
  </w:style>
  <w:style w:type="paragraph" w:styleId="Header">
    <w:name w:val="header"/>
    <w:basedOn w:val="Cabeceraypieus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Application>LibreOffice/25.8.5.2$Windows_X86_64 LibreOffice_project/9c8b85f387cc00a89945a79c9e6239f32e450ac2</Application>
  <AppVersion>15.0000</AppVersion>
  <Pages>4</Pages>
  <Words>522</Words>
  <Characters>2998</Characters>
  <CharactersWithSpaces>3499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language>es-ES</dc:language>
  <dc:subject/>
  <dc:title/>
</cp:coreProperties>
</file>

<file path=docProps/custom.xml><?xml version="1.0" encoding="utf-8"?>
<Properties xmlns="http://schemas.openxmlformats.org/officeDocument/2006/custom-properties" xmlns:vt="http://schemas.openxmlformats.org/officeDocument/2006/docPropsVTypes"/>
</file>